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9BCF" w14:textId="4905DD67" w:rsidR="00C340A4" w:rsidRPr="009467DA" w:rsidRDefault="009467DA">
      <w:pPr>
        <w:pStyle w:val="Titre"/>
        <w:rPr>
          <w:color w:val="000000" w:themeColor="text1"/>
          <w:lang w:val="fr-FR"/>
        </w:rPr>
      </w:pPr>
      <w:r w:rsidRPr="009467DA">
        <w:rPr>
          <w:color w:val="000000" w:themeColor="text1"/>
          <w:lang w:val="fr-FR"/>
        </w:rPr>
        <w:t xml:space="preserve"> Documentation Technique — Application de Bureau </w:t>
      </w:r>
      <w:proofErr w:type="spellStart"/>
      <w:r w:rsidRPr="009467DA">
        <w:rPr>
          <w:color w:val="000000" w:themeColor="text1"/>
          <w:lang w:val="fr-FR"/>
        </w:rPr>
        <w:t>Windev</w:t>
      </w:r>
      <w:proofErr w:type="spellEnd"/>
    </w:p>
    <w:p w14:paraId="21B5238D" w14:textId="77777777" w:rsidR="00C340A4" w:rsidRPr="009467DA" w:rsidRDefault="009467DA">
      <w:pPr>
        <w:pStyle w:val="Titre1"/>
        <w:rPr>
          <w:color w:val="000000" w:themeColor="text1"/>
          <w:lang w:val="fr-FR"/>
        </w:rPr>
      </w:pPr>
      <w:r w:rsidRPr="009467DA">
        <w:rPr>
          <w:color w:val="000000" w:themeColor="text1"/>
          <w:lang w:val="fr-FR"/>
        </w:rPr>
        <w:t>1. Présentation générale</w:t>
      </w:r>
    </w:p>
    <w:p w14:paraId="3D219969" w14:textId="77777777" w:rsidR="00C340A4" w:rsidRPr="009467DA" w:rsidRDefault="009467DA">
      <w:pPr>
        <w:pStyle w:val="Titre2"/>
        <w:rPr>
          <w:color w:val="000000" w:themeColor="text1"/>
          <w:lang w:val="fr-FR"/>
        </w:rPr>
      </w:pPr>
      <w:r w:rsidRPr="009467DA">
        <w:rPr>
          <w:color w:val="000000" w:themeColor="text1"/>
          <w:lang w:val="fr-FR"/>
        </w:rPr>
        <w:t>1.1 Contexte</w:t>
      </w:r>
    </w:p>
    <w:p w14:paraId="4D072C08" w14:textId="77777777" w:rsidR="00C340A4" w:rsidRPr="009467DA" w:rsidRDefault="009467DA">
      <w:pPr>
        <w:rPr>
          <w:color w:val="000000" w:themeColor="text1"/>
          <w:lang w:val="fr-FR"/>
        </w:rPr>
      </w:pPr>
      <w:r w:rsidRPr="009467DA">
        <w:rPr>
          <w:color w:val="000000" w:themeColor="text1"/>
          <w:lang w:val="fr-FR"/>
        </w:rPr>
        <w:t>L’entreprise Séraphin Parys (SP) développe la commercialisation de produits issus de producteurs partenaires, en complément de ses propres confiseries. L’organisation initiale, basée sur des catalogues papier et une gestion manuelle par tableur, a entraîné des erreurs fréquentes de stock et une perte de chiffre d'affaires.</w:t>
      </w:r>
    </w:p>
    <w:p w14:paraId="27311569" w14:textId="77777777" w:rsidR="00C340A4" w:rsidRPr="009467DA" w:rsidRDefault="009467DA">
      <w:pPr>
        <w:pStyle w:val="Titre2"/>
        <w:rPr>
          <w:color w:val="000000" w:themeColor="text1"/>
          <w:lang w:val="fr-FR"/>
        </w:rPr>
      </w:pPr>
      <w:r w:rsidRPr="009467DA">
        <w:rPr>
          <w:color w:val="000000" w:themeColor="text1"/>
          <w:lang w:val="fr-FR"/>
        </w:rPr>
        <w:t>1.2 Objectifs</w:t>
      </w:r>
    </w:p>
    <w:p w14:paraId="210F2334" w14:textId="77777777" w:rsidR="00C340A4" w:rsidRPr="009467DA" w:rsidRDefault="009467DA">
      <w:pPr>
        <w:rPr>
          <w:color w:val="000000" w:themeColor="text1"/>
          <w:lang w:val="fr-FR"/>
        </w:rPr>
      </w:pPr>
      <w:r w:rsidRPr="009467DA">
        <w:rPr>
          <w:color w:val="000000" w:themeColor="text1"/>
          <w:lang w:val="fr-FR"/>
        </w:rPr>
        <w:t>- Garantir un état des stocks fiable et pertinent</w:t>
      </w:r>
      <w:r w:rsidRPr="009467DA">
        <w:rPr>
          <w:color w:val="000000" w:themeColor="text1"/>
          <w:lang w:val="fr-FR"/>
        </w:rPr>
        <w:br/>
        <w:t>- Optimiser la gestion des réapprovisionnements</w:t>
      </w:r>
      <w:r w:rsidRPr="009467DA">
        <w:rPr>
          <w:color w:val="000000" w:themeColor="text1"/>
          <w:lang w:val="fr-FR"/>
        </w:rPr>
        <w:br/>
        <w:t>- Libérer du temps utilisateur</w:t>
      </w:r>
      <w:r w:rsidRPr="009467DA">
        <w:rPr>
          <w:color w:val="000000" w:themeColor="text1"/>
          <w:lang w:val="fr-FR"/>
        </w:rPr>
        <w:br/>
        <w:t>- Conquérir du chiffre d’affaires</w:t>
      </w:r>
    </w:p>
    <w:p w14:paraId="5CC6555C" w14:textId="77777777" w:rsidR="00C340A4" w:rsidRPr="009467DA" w:rsidRDefault="009467DA">
      <w:pPr>
        <w:pStyle w:val="Titre1"/>
        <w:rPr>
          <w:color w:val="000000" w:themeColor="text1"/>
          <w:lang w:val="fr-FR"/>
        </w:rPr>
      </w:pPr>
      <w:r w:rsidRPr="009467DA">
        <w:rPr>
          <w:color w:val="000000" w:themeColor="text1"/>
          <w:lang w:val="fr-FR"/>
        </w:rPr>
        <w:t>2. Fonctionnalités</w:t>
      </w:r>
    </w:p>
    <w:p w14:paraId="3FC59199" w14:textId="089B70F3" w:rsidR="00C340A4" w:rsidRPr="009467DA" w:rsidRDefault="009467DA">
      <w:pPr>
        <w:rPr>
          <w:color w:val="000000" w:themeColor="text1"/>
          <w:lang w:val="fr-FR"/>
        </w:rPr>
      </w:pPr>
      <w:r w:rsidRPr="009467DA">
        <w:rPr>
          <w:color w:val="000000" w:themeColor="text1"/>
          <w:lang w:val="fr-FR"/>
        </w:rPr>
        <w:t>- Accès sécurisé avec un</w:t>
      </w:r>
      <w:r w:rsidRPr="009467DA">
        <w:rPr>
          <w:color w:val="000000" w:themeColor="text1"/>
          <w:lang w:val="fr-FR"/>
        </w:rPr>
        <w:t xml:space="preserve"> type</w:t>
      </w:r>
      <w:r w:rsidRPr="009467DA">
        <w:rPr>
          <w:color w:val="000000" w:themeColor="text1"/>
          <w:lang w:val="fr-FR"/>
        </w:rPr>
        <w:t xml:space="preserve"> de compte</w:t>
      </w:r>
      <w:r w:rsidRPr="009467DA">
        <w:rPr>
          <w:color w:val="000000" w:themeColor="text1"/>
          <w:lang w:val="fr-FR"/>
        </w:rPr>
        <w:t xml:space="preserve"> : administrateur </w:t>
      </w:r>
      <w:r w:rsidRPr="009467DA">
        <w:rPr>
          <w:color w:val="000000" w:themeColor="text1"/>
          <w:lang w:val="fr-FR"/>
        </w:rPr>
        <w:br/>
        <w:t>- Gestion du profil utilisateur (modification du mot de passe)</w:t>
      </w:r>
      <w:r w:rsidRPr="009467DA">
        <w:rPr>
          <w:color w:val="000000" w:themeColor="text1"/>
          <w:lang w:val="fr-FR"/>
        </w:rPr>
        <w:br/>
        <w:t>- Référentiel de producteurs et gestion des contacts</w:t>
      </w:r>
      <w:r w:rsidRPr="009467DA">
        <w:rPr>
          <w:color w:val="000000" w:themeColor="text1"/>
          <w:lang w:val="fr-FR"/>
        </w:rPr>
        <w:br/>
        <w:t>- Catalogue produit commun à tous les fournisseurs avec codification SP</w:t>
      </w:r>
      <w:r w:rsidRPr="009467DA">
        <w:rPr>
          <w:color w:val="000000" w:themeColor="text1"/>
          <w:lang w:val="fr-FR"/>
        </w:rPr>
        <w:br/>
        <w:t>- Import des produits via fichiers plats, Excel, XML avec contrôle de données</w:t>
      </w:r>
      <w:r w:rsidRPr="009467DA">
        <w:rPr>
          <w:color w:val="000000" w:themeColor="text1"/>
          <w:lang w:val="fr-FR"/>
        </w:rPr>
        <w:br/>
        <w:t>- Mise à jour du stock en lien avec l’application Intranet (WinDev Web)</w:t>
      </w:r>
      <w:r w:rsidRPr="009467DA">
        <w:rPr>
          <w:color w:val="000000" w:themeColor="text1"/>
          <w:lang w:val="fr-FR"/>
        </w:rPr>
        <w:br/>
        <w:t>- Tableau de bord avec alertes et statistiques</w:t>
      </w:r>
      <w:r w:rsidRPr="009467DA">
        <w:rPr>
          <w:color w:val="000000" w:themeColor="text1"/>
          <w:lang w:val="fr-FR"/>
        </w:rPr>
        <w:br/>
        <w:t>- Export / import de la base de données (sauvegarde et restauration)</w:t>
      </w:r>
    </w:p>
    <w:p w14:paraId="196F78FF" w14:textId="77777777" w:rsidR="00C340A4" w:rsidRPr="009467DA" w:rsidRDefault="009467DA">
      <w:pPr>
        <w:pStyle w:val="Titre1"/>
        <w:rPr>
          <w:color w:val="000000" w:themeColor="text1"/>
          <w:lang w:val="fr-FR"/>
        </w:rPr>
      </w:pPr>
      <w:r w:rsidRPr="009467DA">
        <w:rPr>
          <w:color w:val="000000" w:themeColor="text1"/>
          <w:lang w:val="fr-FR"/>
        </w:rPr>
        <w:t>3. Architecture technique</w:t>
      </w:r>
    </w:p>
    <w:p w14:paraId="64817D04" w14:textId="77777777" w:rsidR="00C340A4" w:rsidRPr="009467DA" w:rsidRDefault="009467DA">
      <w:pPr>
        <w:rPr>
          <w:color w:val="000000" w:themeColor="text1"/>
          <w:lang w:val="fr-FR"/>
        </w:rPr>
      </w:pPr>
      <w:r w:rsidRPr="009467DA">
        <w:rPr>
          <w:color w:val="000000" w:themeColor="text1"/>
          <w:lang w:val="fr-FR"/>
        </w:rPr>
        <w:t xml:space="preserve">L’application est développée avec l’environnement </w:t>
      </w:r>
      <w:proofErr w:type="spellStart"/>
      <w:r w:rsidRPr="009467DA">
        <w:rPr>
          <w:color w:val="000000" w:themeColor="text1"/>
          <w:lang w:val="fr-FR"/>
        </w:rPr>
        <w:t>Windev</w:t>
      </w:r>
      <w:proofErr w:type="spellEnd"/>
      <w:r w:rsidRPr="009467DA">
        <w:rPr>
          <w:color w:val="000000" w:themeColor="text1"/>
          <w:lang w:val="fr-FR"/>
        </w:rPr>
        <w:t xml:space="preserve"> sous Microsoft Windows. Elle repose sur une architecture modulaire orientée poste de travail (bureau), et elle dialogue avec une application Web Intranet pour la synchronisation des stocks.</w:t>
      </w:r>
    </w:p>
    <w:p w14:paraId="56A5ED00" w14:textId="77777777" w:rsidR="00C340A4" w:rsidRPr="009467DA" w:rsidRDefault="009467DA">
      <w:pPr>
        <w:pStyle w:val="Titre1"/>
        <w:rPr>
          <w:color w:val="000000" w:themeColor="text1"/>
          <w:lang w:val="fr-FR"/>
        </w:rPr>
      </w:pPr>
      <w:r w:rsidRPr="009467DA">
        <w:rPr>
          <w:color w:val="000000" w:themeColor="text1"/>
          <w:lang w:val="fr-FR"/>
        </w:rPr>
        <w:t>4. Technologies utilisées</w:t>
      </w:r>
    </w:p>
    <w:p w14:paraId="3681FE14" w14:textId="77777777" w:rsidR="00C340A4" w:rsidRPr="009467DA" w:rsidRDefault="009467DA">
      <w:pPr>
        <w:rPr>
          <w:color w:val="000000" w:themeColor="text1"/>
          <w:lang w:val="fr-FR"/>
        </w:rPr>
      </w:pPr>
      <w:r w:rsidRPr="009467DA">
        <w:rPr>
          <w:color w:val="000000" w:themeColor="text1"/>
          <w:lang w:val="fr-FR"/>
        </w:rPr>
        <w:t xml:space="preserve">- Langage : </w:t>
      </w:r>
      <w:proofErr w:type="spellStart"/>
      <w:r w:rsidRPr="009467DA">
        <w:rPr>
          <w:color w:val="000000" w:themeColor="text1"/>
          <w:lang w:val="fr-FR"/>
        </w:rPr>
        <w:t>WLangage</w:t>
      </w:r>
      <w:proofErr w:type="spellEnd"/>
      <w:r w:rsidRPr="009467DA">
        <w:rPr>
          <w:color w:val="000000" w:themeColor="text1"/>
          <w:lang w:val="fr-FR"/>
        </w:rPr>
        <w:t xml:space="preserve"> (</w:t>
      </w:r>
      <w:proofErr w:type="spellStart"/>
      <w:r w:rsidRPr="009467DA">
        <w:rPr>
          <w:color w:val="000000" w:themeColor="text1"/>
          <w:lang w:val="fr-FR"/>
        </w:rPr>
        <w:t>Windev</w:t>
      </w:r>
      <w:proofErr w:type="spellEnd"/>
      <w:r w:rsidRPr="009467DA">
        <w:rPr>
          <w:color w:val="000000" w:themeColor="text1"/>
          <w:lang w:val="fr-FR"/>
        </w:rPr>
        <w:t>)</w:t>
      </w:r>
      <w:r w:rsidRPr="009467DA">
        <w:rPr>
          <w:color w:val="000000" w:themeColor="text1"/>
          <w:lang w:val="fr-FR"/>
        </w:rPr>
        <w:br/>
        <w:t>- SGBD : HFSQL ou autre base compatible Windows</w:t>
      </w:r>
      <w:r w:rsidRPr="009467DA">
        <w:rPr>
          <w:color w:val="000000" w:themeColor="text1"/>
          <w:lang w:val="fr-FR"/>
        </w:rPr>
        <w:br/>
        <w:t xml:space="preserve">- Interface : Fenêtres </w:t>
      </w:r>
      <w:proofErr w:type="spellStart"/>
      <w:r w:rsidRPr="009467DA">
        <w:rPr>
          <w:color w:val="000000" w:themeColor="text1"/>
          <w:lang w:val="fr-FR"/>
        </w:rPr>
        <w:t>Windev</w:t>
      </w:r>
      <w:proofErr w:type="spellEnd"/>
      <w:r w:rsidRPr="009467DA">
        <w:rPr>
          <w:color w:val="000000" w:themeColor="text1"/>
          <w:lang w:val="fr-FR"/>
        </w:rPr>
        <w:t>, conformité charte graphique SP</w:t>
      </w:r>
      <w:r w:rsidRPr="009467DA">
        <w:rPr>
          <w:color w:val="000000" w:themeColor="text1"/>
          <w:lang w:val="fr-FR"/>
        </w:rPr>
        <w:br/>
        <w:t>- Échanges : Accès aux API de l'application Intranet pour la synchronisation</w:t>
      </w:r>
    </w:p>
    <w:p w14:paraId="33FD2061" w14:textId="77777777" w:rsidR="00C340A4" w:rsidRPr="009467DA" w:rsidRDefault="009467DA">
      <w:pPr>
        <w:pStyle w:val="Titre1"/>
        <w:rPr>
          <w:color w:val="000000" w:themeColor="text1"/>
          <w:lang w:val="fr-FR"/>
        </w:rPr>
      </w:pPr>
      <w:r w:rsidRPr="009467DA">
        <w:rPr>
          <w:color w:val="000000" w:themeColor="text1"/>
          <w:lang w:val="fr-FR"/>
        </w:rPr>
        <w:lastRenderedPageBreak/>
        <w:t>5. Sécurité</w:t>
      </w:r>
    </w:p>
    <w:p w14:paraId="10CFFE49" w14:textId="77777777" w:rsidR="00C340A4" w:rsidRPr="009467DA" w:rsidRDefault="009467DA">
      <w:pPr>
        <w:rPr>
          <w:color w:val="000000" w:themeColor="text1"/>
          <w:lang w:val="fr-FR"/>
        </w:rPr>
      </w:pPr>
      <w:r w:rsidRPr="009467DA">
        <w:rPr>
          <w:color w:val="000000" w:themeColor="text1"/>
          <w:lang w:val="fr-FR"/>
        </w:rPr>
        <w:t>- Authentification par identifiant et mot de passe</w:t>
      </w:r>
      <w:r w:rsidRPr="009467DA">
        <w:rPr>
          <w:color w:val="000000" w:themeColor="text1"/>
          <w:lang w:val="fr-FR"/>
        </w:rPr>
        <w:br/>
        <w:t>- Données sensibles cryptées</w:t>
      </w:r>
      <w:r w:rsidRPr="009467DA">
        <w:rPr>
          <w:color w:val="000000" w:themeColor="text1"/>
          <w:lang w:val="fr-FR"/>
        </w:rPr>
        <w:br/>
        <w:t>- Application conforme au RGPD</w:t>
      </w:r>
      <w:r w:rsidRPr="009467DA">
        <w:rPr>
          <w:color w:val="000000" w:themeColor="text1"/>
          <w:lang w:val="fr-FR"/>
        </w:rPr>
        <w:br/>
        <w:t>- Gestion des droits utilisateurs (lecture / écriture)</w:t>
      </w:r>
      <w:r w:rsidRPr="009467DA">
        <w:rPr>
          <w:color w:val="000000" w:themeColor="text1"/>
          <w:lang w:val="fr-FR"/>
        </w:rPr>
        <w:br/>
        <w:t>- Synchronisation quotidienne obligatoire avec l’Intranet (non interrompue &gt; 24h)</w:t>
      </w:r>
    </w:p>
    <w:p w14:paraId="165AF038" w14:textId="77777777" w:rsidR="00C340A4" w:rsidRPr="009467DA" w:rsidRDefault="009467DA">
      <w:pPr>
        <w:pStyle w:val="Titre1"/>
        <w:rPr>
          <w:color w:val="000000" w:themeColor="text1"/>
          <w:lang w:val="fr-FR"/>
        </w:rPr>
      </w:pPr>
      <w:r w:rsidRPr="009467DA">
        <w:rPr>
          <w:color w:val="000000" w:themeColor="text1"/>
          <w:lang w:val="fr-FR"/>
        </w:rPr>
        <w:t>6. Données et performances</w:t>
      </w:r>
    </w:p>
    <w:p w14:paraId="39BE4293" w14:textId="77777777" w:rsidR="00C340A4" w:rsidRPr="009467DA" w:rsidRDefault="009467DA">
      <w:pPr>
        <w:rPr>
          <w:color w:val="000000" w:themeColor="text1"/>
          <w:lang w:val="fr-FR"/>
        </w:rPr>
      </w:pPr>
      <w:r w:rsidRPr="009467DA">
        <w:rPr>
          <w:color w:val="000000" w:themeColor="text1"/>
          <w:lang w:val="fr-FR"/>
        </w:rPr>
        <w:t>L’application prend en charge l’import, le traitement et la visualisation des données en local, avec synchronisation automatique du stock. L’architecture est conçue pour permettre une utilisation simultanée (multi-utilisateurs).</w:t>
      </w:r>
    </w:p>
    <w:p w14:paraId="530CDE03" w14:textId="77777777" w:rsidR="00C340A4" w:rsidRPr="009467DA" w:rsidRDefault="009467DA">
      <w:pPr>
        <w:pStyle w:val="Titre1"/>
        <w:rPr>
          <w:color w:val="000000" w:themeColor="text1"/>
          <w:lang w:val="fr-FR"/>
        </w:rPr>
      </w:pPr>
      <w:r w:rsidRPr="009467DA">
        <w:rPr>
          <w:color w:val="000000" w:themeColor="text1"/>
          <w:lang w:val="fr-FR"/>
        </w:rPr>
        <w:t>7. Déploiement et maintenance</w:t>
      </w:r>
    </w:p>
    <w:p w14:paraId="2FAE0669" w14:textId="010B8214" w:rsidR="00C340A4" w:rsidRPr="009467DA" w:rsidRDefault="009467DA">
      <w:pPr>
        <w:rPr>
          <w:color w:val="000000" w:themeColor="text1"/>
          <w:lang w:val="fr-FR"/>
        </w:rPr>
      </w:pPr>
      <w:r w:rsidRPr="009467DA">
        <w:rPr>
          <w:color w:val="000000" w:themeColor="text1"/>
          <w:lang w:val="fr-FR"/>
        </w:rPr>
        <w:t>- Déploiement sous Microsoft Windows (poste de travail)</w:t>
      </w:r>
      <w:r w:rsidRPr="009467DA">
        <w:rPr>
          <w:color w:val="000000" w:themeColor="text1"/>
          <w:lang w:val="fr-FR"/>
        </w:rPr>
        <w:br/>
        <w:t xml:space="preserve">- Maintenance réalisée en interne par les développeurs </w:t>
      </w:r>
      <w:proofErr w:type="spellStart"/>
      <w:r w:rsidRPr="009467DA">
        <w:rPr>
          <w:color w:val="000000" w:themeColor="text1"/>
          <w:lang w:val="fr-FR"/>
        </w:rPr>
        <w:t>Windev</w:t>
      </w:r>
      <w:proofErr w:type="spellEnd"/>
      <w:r w:rsidRPr="009467DA">
        <w:rPr>
          <w:color w:val="000000" w:themeColor="text1"/>
          <w:lang w:val="fr-FR"/>
        </w:rPr>
        <w:br/>
        <w:t xml:space="preserve">- Sauvegarde/restauration manuelle </w:t>
      </w:r>
    </w:p>
    <w:p w14:paraId="4238C482" w14:textId="77777777" w:rsidR="00C340A4" w:rsidRPr="009467DA" w:rsidRDefault="009467DA">
      <w:pPr>
        <w:pStyle w:val="Titre1"/>
        <w:rPr>
          <w:color w:val="000000" w:themeColor="text1"/>
          <w:lang w:val="fr-FR"/>
        </w:rPr>
      </w:pPr>
      <w:r w:rsidRPr="009467DA">
        <w:rPr>
          <w:color w:val="000000" w:themeColor="text1"/>
          <w:lang w:val="fr-FR"/>
        </w:rPr>
        <w:t>8. Contraintes et perspectives</w:t>
      </w:r>
    </w:p>
    <w:p w14:paraId="16D78B51" w14:textId="3189DB96" w:rsidR="00C340A4" w:rsidRPr="009467DA" w:rsidRDefault="009467DA">
      <w:pPr>
        <w:rPr>
          <w:color w:val="000000" w:themeColor="text1"/>
          <w:lang w:val="fr-FR"/>
        </w:rPr>
      </w:pPr>
      <w:r w:rsidRPr="009467DA">
        <w:rPr>
          <w:color w:val="000000" w:themeColor="text1"/>
          <w:lang w:val="fr-FR"/>
        </w:rPr>
        <w:t>- Conformité au RGPD</w:t>
      </w:r>
      <w:r w:rsidRPr="009467DA">
        <w:rPr>
          <w:color w:val="000000" w:themeColor="text1"/>
          <w:lang w:val="fr-FR"/>
        </w:rPr>
        <w:br/>
        <w:t>- Mise à jour des stocks en moins de 24h obligatoire</w:t>
      </w:r>
      <w:r w:rsidRPr="009467DA">
        <w:rPr>
          <w:color w:val="000000" w:themeColor="text1"/>
          <w:lang w:val="fr-FR"/>
        </w:rPr>
        <w:br/>
        <w:t>- Possibilité d'évolution vers un module Achats / Fournisseurs avancé</w:t>
      </w:r>
      <w:r w:rsidRPr="009467DA">
        <w:rPr>
          <w:color w:val="000000" w:themeColor="text1"/>
          <w:lang w:val="fr-FR"/>
        </w:rPr>
        <w:br/>
      </w:r>
    </w:p>
    <w:sectPr w:rsidR="00C340A4" w:rsidRPr="009467D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160779008">
    <w:abstractNumId w:val="8"/>
  </w:num>
  <w:num w:numId="2" w16cid:durableId="1324243083">
    <w:abstractNumId w:val="6"/>
  </w:num>
  <w:num w:numId="3" w16cid:durableId="1363743639">
    <w:abstractNumId w:val="5"/>
  </w:num>
  <w:num w:numId="4" w16cid:durableId="937786537">
    <w:abstractNumId w:val="4"/>
  </w:num>
  <w:num w:numId="5" w16cid:durableId="1942952564">
    <w:abstractNumId w:val="7"/>
  </w:num>
  <w:num w:numId="6" w16cid:durableId="989290356">
    <w:abstractNumId w:val="3"/>
  </w:num>
  <w:num w:numId="7" w16cid:durableId="1269267566">
    <w:abstractNumId w:val="2"/>
  </w:num>
  <w:num w:numId="8" w16cid:durableId="1844932356">
    <w:abstractNumId w:val="1"/>
  </w:num>
  <w:num w:numId="9" w16cid:durableId="100069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467DA"/>
    <w:rsid w:val="00AA1D8D"/>
    <w:rsid w:val="00B47730"/>
    <w:rsid w:val="00B614AC"/>
    <w:rsid w:val="00C340A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EA49A6"/>
  <w14:defaultImageDpi w14:val="300"/>
  <w15:docId w15:val="{A4850EFE-4AC6-4C71-B425-0DD268B9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Mathis Penneroux</cp:lastModifiedBy>
  <cp:revision>2</cp:revision>
  <dcterms:created xsi:type="dcterms:W3CDTF">2025-08-20T12:25:00Z</dcterms:created>
  <dcterms:modified xsi:type="dcterms:W3CDTF">2025-08-20T12:25:00Z</dcterms:modified>
  <cp:category/>
</cp:coreProperties>
</file>